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037E232A" w14:textId="011F4563" w:rsidR="008D30BE" w:rsidRDefault="008D30BE" w:rsidP="0023249F">
      <w:pPr>
        <w:pStyle w:val="NoSpacing"/>
        <w:jc w:val="center"/>
      </w:pPr>
    </w:p>
    <w:p w14:paraId="27B59D97" w14:textId="7D6B6D4A" w:rsidR="008D30BE" w:rsidRDefault="008D30BE" w:rsidP="0023249F">
      <w:pPr>
        <w:pStyle w:val="NoSpacing"/>
        <w:jc w:val="center"/>
      </w:pPr>
    </w:p>
    <w:p w14:paraId="1D4CA782" w14:textId="77777777" w:rsidR="008D30BE" w:rsidRDefault="008D30BE" w:rsidP="0023249F">
      <w:pPr>
        <w:pStyle w:val="NoSpacing"/>
        <w:jc w:val="center"/>
      </w:pPr>
    </w:p>
    <w:p w14:paraId="401942A6" w14:textId="77777777" w:rsidR="008D30BE" w:rsidRDefault="008D30BE" w:rsidP="0023249F">
      <w:pPr>
        <w:pStyle w:val="NoSpacing"/>
        <w:jc w:val="center"/>
      </w:pPr>
    </w:p>
    <w:p w14:paraId="45DB44AE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66EBF4BF" w:rsidR="0023249F" w:rsidRDefault="0038274B" w:rsidP="0023249F">
      <w:pPr>
        <w:pStyle w:val="NoSpacing"/>
        <w:jc w:val="center"/>
      </w:pPr>
      <w:r w:rsidRPr="0038274B">
        <w:t>May 2</w:t>
      </w:r>
      <w:r w:rsidR="004D1B41" w:rsidRPr="0038274B">
        <w:t>, 202</w:t>
      </w:r>
      <w:r w:rsidR="005779E1" w:rsidRPr="0038274B">
        <w:t>2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2333FE18" w:rsidR="0023249F" w:rsidRDefault="0023249F" w:rsidP="0023249F">
      <w:pPr>
        <w:pStyle w:val="NoSpacing"/>
      </w:pPr>
      <w:r>
        <w:tab/>
      </w:r>
      <w:r>
        <w:tab/>
        <w:t xml:space="preserve">Approve minutes </w:t>
      </w:r>
      <w:r w:rsidRPr="0038274B">
        <w:t xml:space="preserve">of </w:t>
      </w:r>
      <w:r w:rsidR="0038274B" w:rsidRPr="0038274B">
        <w:t>April 4</w:t>
      </w:r>
      <w:r w:rsidR="002D306A" w:rsidRPr="0038274B">
        <w:t>,</w:t>
      </w:r>
      <w:r w:rsidR="008D30BE" w:rsidRPr="0038274B">
        <w:t xml:space="preserve"> 20</w:t>
      </w:r>
      <w:r w:rsidR="002D306A" w:rsidRPr="0038274B">
        <w:t>2</w:t>
      </w:r>
      <w:r w:rsidR="005779E1" w:rsidRPr="0038274B">
        <w:t>2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2C0098DF" w:rsidR="006346C2" w:rsidRDefault="0038274B" w:rsidP="00594209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UNFINISHED</w:t>
      </w:r>
      <w:r w:rsidR="0023249F" w:rsidRPr="006346C2">
        <w:rPr>
          <w:b/>
          <w:bCs/>
        </w:rPr>
        <w:t xml:space="preserve"> BUSINESS:</w:t>
      </w:r>
    </w:p>
    <w:p w14:paraId="2DF574C3" w14:textId="56FEB538" w:rsidR="0038274B" w:rsidRPr="0038274B" w:rsidRDefault="00D12BD0" w:rsidP="00594209">
      <w:pPr>
        <w:pStyle w:val="NoSpacing"/>
        <w:ind w:left="720" w:firstLine="720"/>
      </w:pPr>
      <w:r>
        <w:t>1)</w:t>
      </w:r>
      <w:r w:rsidR="0038274B">
        <w:t xml:space="preserve"> </w:t>
      </w:r>
      <w:r w:rsidR="00857EF4">
        <w:t xml:space="preserve">Discuss and possible action for a </w:t>
      </w:r>
      <w:r w:rsidR="0038274B">
        <w:t>Chicken ordinance</w:t>
      </w:r>
      <w:r w:rsidR="00857EF4">
        <w:t>.</w:t>
      </w:r>
    </w:p>
    <w:p w14:paraId="6A6007FC" w14:textId="77777777" w:rsidR="008D30BE" w:rsidRPr="006346C2" w:rsidRDefault="008D30BE" w:rsidP="0023249F">
      <w:pPr>
        <w:pStyle w:val="NoSpacing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0F697594" w14:textId="421E371B" w:rsidR="00923FC2" w:rsidRDefault="0038274B" w:rsidP="002D306A">
      <w:pPr>
        <w:pStyle w:val="NoSpacing"/>
        <w:numPr>
          <w:ilvl w:val="0"/>
          <w:numId w:val="2"/>
        </w:numPr>
      </w:pPr>
      <w:r>
        <w:t>Grants:  Liz Cody SENDD</w:t>
      </w:r>
      <w:r w:rsidR="00857EF4">
        <w:t xml:space="preserve"> to present for Park Shelter &amp; Concession stand.</w:t>
      </w:r>
    </w:p>
    <w:p w14:paraId="0404377E" w14:textId="4685CE0A" w:rsidR="00FA6487" w:rsidRDefault="00FA6487" w:rsidP="002D306A">
      <w:pPr>
        <w:pStyle w:val="NoSpacing"/>
        <w:numPr>
          <w:ilvl w:val="0"/>
          <w:numId w:val="2"/>
        </w:numPr>
      </w:pPr>
      <w:r>
        <w:t>Park</w:t>
      </w:r>
      <w:r w:rsidR="00857EF4">
        <w:t xml:space="preserve"> updates and possible action</w:t>
      </w:r>
      <w:r>
        <w:t>-Colette Stelling</w:t>
      </w:r>
    </w:p>
    <w:p w14:paraId="60755472" w14:textId="7A909428" w:rsidR="00F71180" w:rsidRDefault="00857EF4" w:rsidP="002D306A">
      <w:pPr>
        <w:pStyle w:val="NoSpacing"/>
        <w:numPr>
          <w:ilvl w:val="0"/>
          <w:numId w:val="2"/>
        </w:numPr>
      </w:pPr>
      <w:r>
        <w:t xml:space="preserve">Discussion and possible action on a </w:t>
      </w:r>
      <w:r w:rsidR="00F71180">
        <w:t>Special Designated License</w:t>
      </w:r>
      <w:r>
        <w:t xml:space="preserve"> for </w:t>
      </w:r>
      <w:r w:rsidR="00F71180">
        <w:t>Heritage days</w:t>
      </w:r>
    </w:p>
    <w:p w14:paraId="3209147B" w14:textId="448261A6" w:rsidR="00FA6487" w:rsidRDefault="00923FC2" w:rsidP="002D306A">
      <w:pPr>
        <w:pStyle w:val="NoSpacing"/>
        <w:numPr>
          <w:ilvl w:val="0"/>
          <w:numId w:val="2"/>
        </w:numPr>
      </w:pPr>
      <w:r>
        <w:t>Permission for helicopter landing</w:t>
      </w:r>
      <w:r w:rsidR="001F42E2">
        <w:t>-Heritage days</w:t>
      </w:r>
    </w:p>
    <w:p w14:paraId="7E8593BD" w14:textId="38276630" w:rsidR="004E4B45" w:rsidRDefault="00857EF4" w:rsidP="002D306A">
      <w:pPr>
        <w:pStyle w:val="NoSpacing"/>
        <w:numPr>
          <w:ilvl w:val="0"/>
          <w:numId w:val="2"/>
        </w:numPr>
      </w:pPr>
      <w:r>
        <w:t xml:space="preserve">Discuss and possible action on </w:t>
      </w:r>
      <w:r w:rsidR="00E41D1E">
        <w:t xml:space="preserve">Todd </w:t>
      </w:r>
      <w:proofErr w:type="spellStart"/>
      <w:r w:rsidR="00E41D1E">
        <w:t>Heyen</w:t>
      </w:r>
      <w:proofErr w:type="spellEnd"/>
      <w:r w:rsidR="001F42E2">
        <w:t xml:space="preserve"> offer</w:t>
      </w:r>
    </w:p>
    <w:p w14:paraId="1F34131D" w14:textId="4E460082" w:rsidR="00045D6D" w:rsidRDefault="00857EF4" w:rsidP="002D306A">
      <w:pPr>
        <w:pStyle w:val="NoSpacing"/>
        <w:numPr>
          <w:ilvl w:val="0"/>
          <w:numId w:val="2"/>
        </w:numPr>
      </w:pPr>
      <w:r>
        <w:t xml:space="preserve">Signing of </w:t>
      </w:r>
      <w:r w:rsidR="004E4B45">
        <w:t xml:space="preserve">Engagement letter from Kelly </w:t>
      </w:r>
      <w:proofErr w:type="spellStart"/>
      <w:r w:rsidR="004E4B45">
        <w:t>Hoffschneider</w:t>
      </w:r>
      <w:proofErr w:type="spellEnd"/>
    </w:p>
    <w:p w14:paraId="203269EA" w14:textId="6B0DAAC1" w:rsidR="002D306A" w:rsidRDefault="00857EF4" w:rsidP="002D306A">
      <w:pPr>
        <w:pStyle w:val="NoSpacing"/>
        <w:numPr>
          <w:ilvl w:val="0"/>
          <w:numId w:val="2"/>
        </w:numPr>
      </w:pPr>
      <w:r>
        <w:t xml:space="preserve">Signing of </w:t>
      </w:r>
      <w:r w:rsidR="00045D6D">
        <w:t>Engagement letter from Accountant</w:t>
      </w:r>
      <w:r w:rsidR="00F054D7">
        <w:tab/>
      </w:r>
    </w:p>
    <w:p w14:paraId="1B2D095D" w14:textId="77777777" w:rsidR="00366D40" w:rsidRDefault="00366D40" w:rsidP="00036FEB">
      <w:pPr>
        <w:pStyle w:val="NoSpacing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3F54D712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291180197">
    <w:abstractNumId w:val="1"/>
  </w:num>
  <w:num w:numId="2" w16cid:durableId="107998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36FEB"/>
    <w:rsid w:val="00045D6D"/>
    <w:rsid w:val="00081A8E"/>
    <w:rsid w:val="0016158E"/>
    <w:rsid w:val="001D1858"/>
    <w:rsid w:val="001F42E2"/>
    <w:rsid w:val="00230A2D"/>
    <w:rsid w:val="0023249F"/>
    <w:rsid w:val="002D306A"/>
    <w:rsid w:val="00320E32"/>
    <w:rsid w:val="00366D40"/>
    <w:rsid w:val="0038274B"/>
    <w:rsid w:val="004B637E"/>
    <w:rsid w:val="004D071A"/>
    <w:rsid w:val="004D1B41"/>
    <w:rsid w:val="004E4B45"/>
    <w:rsid w:val="005779E1"/>
    <w:rsid w:val="00594209"/>
    <w:rsid w:val="006346C2"/>
    <w:rsid w:val="00643B5E"/>
    <w:rsid w:val="00653156"/>
    <w:rsid w:val="00677414"/>
    <w:rsid w:val="0068051E"/>
    <w:rsid w:val="006B2691"/>
    <w:rsid w:val="006B4DBB"/>
    <w:rsid w:val="006F5B1B"/>
    <w:rsid w:val="007923E4"/>
    <w:rsid w:val="0082474D"/>
    <w:rsid w:val="00857EF4"/>
    <w:rsid w:val="008D30BE"/>
    <w:rsid w:val="00923FC2"/>
    <w:rsid w:val="009A11D9"/>
    <w:rsid w:val="009F07AA"/>
    <w:rsid w:val="00A2216C"/>
    <w:rsid w:val="00A95339"/>
    <w:rsid w:val="00B32636"/>
    <w:rsid w:val="00B81677"/>
    <w:rsid w:val="00CC2BAB"/>
    <w:rsid w:val="00CD2B8E"/>
    <w:rsid w:val="00D12BD0"/>
    <w:rsid w:val="00DD674F"/>
    <w:rsid w:val="00E16F8E"/>
    <w:rsid w:val="00E25295"/>
    <w:rsid w:val="00E41D1E"/>
    <w:rsid w:val="00ED4474"/>
    <w:rsid w:val="00EF1FFB"/>
    <w:rsid w:val="00F054D7"/>
    <w:rsid w:val="00F27587"/>
    <w:rsid w:val="00F71180"/>
    <w:rsid w:val="00F77F65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15</cp:revision>
  <cp:lastPrinted>2020-01-03T16:20:00Z</cp:lastPrinted>
  <dcterms:created xsi:type="dcterms:W3CDTF">2022-04-07T15:14:00Z</dcterms:created>
  <dcterms:modified xsi:type="dcterms:W3CDTF">2022-04-29T14:08:00Z</dcterms:modified>
</cp:coreProperties>
</file>